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Solidaridad econ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mica, buen vivir y descolonialidad del poder.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3749</w:t>
      </w:r>
      <w:r>
        <w:rPr>
          <w:sz w:val="25"/>
          <w:szCs w:val="25"/>
          <w:rtl w:val="0"/>
          <w:lang w:val="es-ES_tradnl"/>
        </w:rPr>
        <w:t xml:space="preserve">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rtl w:val="0"/>
          <w:lang w:val="es-ES_tradnl"/>
        </w:rPr>
        <w:t>DR. BORIS W. MARA</w:t>
      </w:r>
      <w:r>
        <w:rPr>
          <w:rFonts w:hAnsi="Times New Roman Bold" w:hint="default"/>
          <w:rtl w:val="0"/>
          <w:lang w:val="es-ES_tradnl"/>
        </w:rPr>
        <w:t>ÑÓ</w:t>
      </w:r>
      <w:r>
        <w:rPr>
          <w:rFonts w:ascii="Times New Roman Bold"/>
          <w:rtl w:val="0"/>
          <w:lang w:val="es-ES_tradnl"/>
        </w:rPr>
        <w:t>N PIMENTEL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3749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